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D5" w:rsidRDefault="00D83D5E">
      <w:pPr>
        <w:ind w:firstLineChars="202" w:firstLine="649"/>
        <w:jc w:val="center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b/>
          <w:bCs/>
          <w:sz w:val="32"/>
          <w:szCs w:val="32"/>
        </w:rPr>
        <w:t>学术交流中心土建、配套设施和附属设施概况</w:t>
      </w:r>
    </w:p>
    <w:bookmarkEnd w:id="0"/>
    <w:p w:rsidR="008259D5" w:rsidRDefault="00D83D5E" w:rsidP="006804E6">
      <w:pPr>
        <w:ind w:firstLineChars="202" w:firstLine="566"/>
        <w:rPr>
          <w:rFonts w:ascii="仿宋" w:eastAsia="仿宋" w:hAnsi="仿宋"/>
          <w:sz w:val="28"/>
        </w:rPr>
      </w:pPr>
      <w:r w:rsidRPr="00431812">
        <w:rPr>
          <w:rFonts w:ascii="仿宋" w:eastAsia="仿宋" w:hAnsi="仿宋" w:hint="eastAsia"/>
          <w:sz w:val="28"/>
        </w:rPr>
        <w:t>学术交流中心项目由开封大学建设，项目地址为开封大学园内东南角，总建筑面积</w:t>
      </w:r>
      <w:r w:rsidR="00525782" w:rsidRPr="00431812">
        <w:rPr>
          <w:rFonts w:ascii="仿宋" w:eastAsia="仿宋" w:hAnsi="仿宋" w:hint="eastAsia"/>
          <w:sz w:val="28"/>
        </w:rPr>
        <w:t>约</w:t>
      </w:r>
      <w:r w:rsidRPr="00431812">
        <w:rPr>
          <w:rFonts w:ascii="仿宋" w:eastAsia="仿宋" w:hAnsi="仿宋" w:hint="eastAsia"/>
          <w:sz w:val="28"/>
        </w:rPr>
        <w:t>为</w:t>
      </w:r>
      <w:r w:rsidRPr="00431812">
        <w:rPr>
          <w:rFonts w:ascii="仿宋" w:eastAsia="仿宋" w:hAnsi="仿宋"/>
          <w:sz w:val="28"/>
        </w:rPr>
        <w:t>10377.15平方米，</w:t>
      </w:r>
      <w:r w:rsidRPr="00431812">
        <w:rPr>
          <w:rFonts w:ascii="仿宋" w:eastAsia="仿宋" w:hAnsi="仿宋" w:hint="eastAsia"/>
          <w:sz w:val="28"/>
        </w:rPr>
        <w:t>建筑基底面积</w:t>
      </w:r>
      <w:r w:rsidR="00056F93" w:rsidRPr="00431812">
        <w:rPr>
          <w:rFonts w:ascii="仿宋" w:eastAsia="仿宋" w:hAnsi="仿宋" w:hint="eastAsia"/>
          <w:sz w:val="28"/>
        </w:rPr>
        <w:t>约</w:t>
      </w:r>
      <w:r w:rsidRPr="00431812">
        <w:rPr>
          <w:rFonts w:ascii="仿宋" w:eastAsia="仿宋" w:hAnsi="仿宋" w:hint="eastAsia"/>
          <w:sz w:val="28"/>
        </w:rPr>
        <w:t>为2</w:t>
      </w:r>
      <w:r w:rsidRPr="00431812">
        <w:rPr>
          <w:rFonts w:ascii="仿宋" w:eastAsia="仿宋" w:hAnsi="仿宋"/>
          <w:sz w:val="28"/>
        </w:rPr>
        <w:t>987.82</w:t>
      </w:r>
      <w:r w:rsidRPr="00431812">
        <w:rPr>
          <w:rFonts w:ascii="仿宋" w:eastAsia="仿宋" w:hAnsi="仿宋" w:hint="eastAsia"/>
          <w:sz w:val="28"/>
        </w:rPr>
        <w:t>平方米，占地面积</w:t>
      </w:r>
      <w:r w:rsidR="00406714" w:rsidRPr="00431812">
        <w:rPr>
          <w:rFonts w:ascii="仿宋" w:eastAsia="仿宋" w:hAnsi="仿宋" w:hint="eastAsia"/>
          <w:sz w:val="28"/>
        </w:rPr>
        <w:t>约</w:t>
      </w:r>
      <w:r w:rsidRPr="00431812">
        <w:rPr>
          <w:rFonts w:ascii="仿宋" w:eastAsia="仿宋" w:hAnsi="仿宋" w:hint="eastAsia"/>
          <w:sz w:val="28"/>
        </w:rPr>
        <w:t>为</w:t>
      </w:r>
      <w:r w:rsidRPr="00431812">
        <w:rPr>
          <w:rFonts w:ascii="仿宋" w:eastAsia="仿宋" w:hAnsi="仿宋"/>
          <w:sz w:val="28"/>
        </w:rPr>
        <w:t>5745</w:t>
      </w:r>
      <w:r w:rsidRPr="00431812">
        <w:rPr>
          <w:rFonts w:ascii="仿宋" w:eastAsia="仿宋" w:hAnsi="仿宋" w:hint="eastAsia"/>
          <w:sz w:val="28"/>
        </w:rPr>
        <w:t>平方米，建筑高度</w:t>
      </w:r>
      <w:r w:rsidR="00056F93" w:rsidRPr="00431812">
        <w:rPr>
          <w:rFonts w:ascii="仿宋" w:eastAsia="仿宋" w:hAnsi="仿宋" w:hint="eastAsia"/>
          <w:sz w:val="28"/>
        </w:rPr>
        <w:t>约</w:t>
      </w:r>
      <w:r w:rsidRPr="00431812">
        <w:rPr>
          <w:rFonts w:ascii="仿宋" w:eastAsia="仿宋" w:hAnsi="仿宋" w:hint="eastAsia"/>
          <w:sz w:val="28"/>
        </w:rPr>
        <w:t>为2</w:t>
      </w:r>
      <w:r w:rsidRPr="00431812">
        <w:rPr>
          <w:rFonts w:ascii="仿宋" w:eastAsia="仿宋" w:hAnsi="仿宋"/>
          <w:sz w:val="28"/>
        </w:rPr>
        <w:t>2.55</w:t>
      </w:r>
      <w:r w:rsidRPr="00431812">
        <w:rPr>
          <w:rFonts w:ascii="仿宋" w:eastAsia="仿宋" w:hAnsi="仿宋" w:hint="eastAsia"/>
          <w:sz w:val="28"/>
        </w:rPr>
        <w:t>米。</w:t>
      </w:r>
      <w:r w:rsidRPr="00431812">
        <w:rPr>
          <w:rFonts w:ascii="仿宋" w:eastAsia="仿宋" w:hAnsi="仿宋"/>
          <w:sz w:val="28"/>
        </w:rPr>
        <w:t>建筑</w:t>
      </w:r>
      <w:r>
        <w:rPr>
          <w:rFonts w:ascii="仿宋" w:eastAsia="仿宋" w:hAnsi="仿宋"/>
          <w:sz w:val="28"/>
        </w:rPr>
        <w:t>分为地上五层，无地下室。地上一层使用功能为会议及餐饮，地上二层使用功能为会议接待，地上三层至地上五层使用功能为客房住宿。</w:t>
      </w:r>
    </w:p>
    <w:p w:rsidR="008259D5" w:rsidRDefault="00D83D5E" w:rsidP="006804E6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</w:rPr>
        <w:t>本项目室内共安装</w:t>
      </w:r>
      <w:r>
        <w:rPr>
          <w:rFonts w:ascii="仿宋" w:eastAsia="仿宋" w:hAnsi="仿宋" w:hint="eastAsia"/>
          <w:sz w:val="28"/>
          <w:szCs w:val="28"/>
        </w:rPr>
        <w:t>6部电梯，其中1</w:t>
      </w:r>
      <w:r>
        <w:rPr>
          <w:rFonts w:ascii="仿宋" w:eastAsia="仿宋" w:hAnsi="仿宋"/>
          <w:sz w:val="28"/>
          <w:szCs w:val="28"/>
        </w:rPr>
        <w:t>-5</w:t>
      </w:r>
      <w:r>
        <w:rPr>
          <w:rFonts w:ascii="仿宋" w:eastAsia="仿宋" w:hAnsi="仿宋" w:hint="eastAsia"/>
          <w:sz w:val="28"/>
          <w:szCs w:val="28"/>
        </w:rPr>
        <w:t>层客用电梯4部（含1部无障碍电梯），载重为1</w:t>
      </w:r>
      <w:r>
        <w:rPr>
          <w:rFonts w:ascii="仿宋" w:eastAsia="仿宋" w:hAnsi="仿宋"/>
          <w:sz w:val="28"/>
          <w:szCs w:val="28"/>
        </w:rPr>
        <w:t>.25</w:t>
      </w:r>
      <w:r>
        <w:rPr>
          <w:rFonts w:ascii="仿宋" w:eastAsia="仿宋" w:hAnsi="仿宋" w:hint="eastAsia"/>
          <w:sz w:val="28"/>
          <w:szCs w:val="28"/>
        </w:rPr>
        <w:t>吨；1</w:t>
      </w:r>
      <w:r>
        <w:rPr>
          <w:rFonts w:ascii="仿宋" w:eastAsia="仿宋" w:hAnsi="仿宋"/>
          <w:sz w:val="28"/>
          <w:szCs w:val="28"/>
        </w:rPr>
        <w:t>-2</w:t>
      </w:r>
      <w:r>
        <w:rPr>
          <w:rFonts w:ascii="仿宋" w:eastAsia="仿宋" w:hAnsi="仿宋" w:hint="eastAsia"/>
          <w:sz w:val="28"/>
          <w:szCs w:val="28"/>
        </w:rPr>
        <w:t>层餐厅客梯1部，载重为1吨；1</w:t>
      </w:r>
      <w:r>
        <w:rPr>
          <w:rFonts w:ascii="仿宋" w:eastAsia="仿宋" w:hAnsi="仿宋"/>
          <w:sz w:val="28"/>
          <w:szCs w:val="28"/>
        </w:rPr>
        <w:t>-2</w:t>
      </w:r>
      <w:r>
        <w:rPr>
          <w:rFonts w:ascii="仿宋" w:eastAsia="仿宋" w:hAnsi="仿宋" w:hint="eastAsia"/>
          <w:sz w:val="28"/>
          <w:szCs w:val="28"/>
        </w:rPr>
        <w:t>层送餐电梯1部，载重为</w:t>
      </w:r>
      <w:r>
        <w:rPr>
          <w:rFonts w:ascii="仿宋" w:eastAsia="仿宋" w:hAnsi="仿宋"/>
          <w:sz w:val="28"/>
          <w:szCs w:val="28"/>
        </w:rPr>
        <w:t>0.4</w:t>
      </w:r>
      <w:r>
        <w:rPr>
          <w:rFonts w:ascii="仿宋" w:eastAsia="仿宋" w:hAnsi="仿宋" w:hint="eastAsia"/>
          <w:sz w:val="28"/>
          <w:szCs w:val="28"/>
        </w:rPr>
        <w:t>吨。</w:t>
      </w:r>
    </w:p>
    <w:p w:rsidR="008259D5" w:rsidRDefault="00D83D5E" w:rsidP="006804E6">
      <w:pPr>
        <w:ind w:firstLineChars="202" w:firstLine="56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建筑周边共设置4</w:t>
      </w:r>
      <w:r>
        <w:rPr>
          <w:rFonts w:ascii="仿宋" w:eastAsia="仿宋" w:hAnsi="仿宋"/>
          <w:sz w:val="28"/>
        </w:rPr>
        <w:t>0</w:t>
      </w:r>
      <w:r>
        <w:rPr>
          <w:rFonts w:ascii="仿宋" w:eastAsia="仿宋" w:hAnsi="仿宋" w:hint="eastAsia"/>
          <w:sz w:val="28"/>
        </w:rPr>
        <w:t>个停车位，北侧与校园之间采用绿色铁艺围墙隔离，围墙上种植攀援蔷薇。建筑室外配套工程（给排水、强电、弱电、消防、路面、照明等）均铺装敷设到位。</w:t>
      </w:r>
    </w:p>
    <w:p w:rsidR="008259D5" w:rsidRDefault="008259D5" w:rsidP="006804E6">
      <w:pPr>
        <w:ind w:firstLineChars="202" w:firstLine="566"/>
        <w:rPr>
          <w:rFonts w:ascii="仿宋" w:eastAsia="仿宋" w:hAnsi="仿宋"/>
          <w:sz w:val="28"/>
        </w:rPr>
      </w:pPr>
    </w:p>
    <w:p w:rsidR="008259D5" w:rsidRDefault="008259D5" w:rsidP="006804E6">
      <w:pPr>
        <w:ind w:firstLineChars="202" w:firstLine="566"/>
        <w:rPr>
          <w:rFonts w:ascii="仿宋" w:eastAsia="仿宋" w:hAnsi="仿宋"/>
          <w:sz w:val="28"/>
        </w:rPr>
      </w:pPr>
    </w:p>
    <w:p w:rsidR="008259D5" w:rsidRDefault="008259D5" w:rsidP="006804E6">
      <w:pPr>
        <w:ind w:firstLineChars="202" w:firstLine="566"/>
        <w:rPr>
          <w:rFonts w:ascii="仿宋" w:eastAsia="仿宋" w:hAnsi="仿宋"/>
          <w:sz w:val="28"/>
        </w:rPr>
      </w:pPr>
    </w:p>
    <w:p w:rsidR="008259D5" w:rsidRDefault="008259D5" w:rsidP="006804E6">
      <w:pPr>
        <w:ind w:firstLineChars="202" w:firstLine="566"/>
        <w:rPr>
          <w:rFonts w:ascii="仿宋" w:eastAsia="仿宋" w:hAnsi="仿宋"/>
          <w:sz w:val="28"/>
        </w:rPr>
      </w:pPr>
    </w:p>
    <w:p w:rsidR="008259D5" w:rsidRDefault="008259D5" w:rsidP="006804E6">
      <w:pPr>
        <w:ind w:firstLineChars="202" w:firstLine="566"/>
        <w:rPr>
          <w:rFonts w:ascii="仿宋" w:eastAsia="仿宋" w:hAnsi="仿宋"/>
          <w:sz w:val="28"/>
        </w:rPr>
      </w:pPr>
    </w:p>
    <w:p w:rsidR="008259D5" w:rsidRDefault="008259D5" w:rsidP="006804E6">
      <w:pPr>
        <w:ind w:firstLineChars="202" w:firstLine="566"/>
        <w:rPr>
          <w:rFonts w:ascii="仿宋" w:eastAsia="仿宋" w:hAnsi="仿宋"/>
          <w:sz w:val="28"/>
        </w:rPr>
      </w:pPr>
    </w:p>
    <w:p w:rsidR="008259D5" w:rsidRDefault="008259D5">
      <w:pPr>
        <w:rPr>
          <w:rFonts w:ascii="仿宋" w:eastAsia="仿宋" w:hAnsi="仿宋"/>
          <w:sz w:val="28"/>
        </w:rPr>
      </w:pPr>
    </w:p>
    <w:sectPr w:rsidR="008259D5" w:rsidSect="00825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167" w:rsidRDefault="00C62167" w:rsidP="006804E6">
      <w:r>
        <w:separator/>
      </w:r>
    </w:p>
  </w:endnote>
  <w:endnote w:type="continuationSeparator" w:id="1">
    <w:p w:rsidR="00C62167" w:rsidRDefault="00C62167" w:rsidP="00680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167" w:rsidRDefault="00C62167" w:rsidP="006804E6">
      <w:r>
        <w:separator/>
      </w:r>
    </w:p>
  </w:footnote>
  <w:footnote w:type="continuationSeparator" w:id="1">
    <w:p w:rsidR="00C62167" w:rsidRDefault="00C62167" w:rsidP="006804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NkZjE4YjY0NzljZGI0Zjg2ZTk3ZjVlYjIxMjk5MjcifQ=="/>
  </w:docVars>
  <w:rsids>
    <w:rsidRoot w:val="001C1185"/>
    <w:rsid w:val="00056F93"/>
    <w:rsid w:val="001C1185"/>
    <w:rsid w:val="001E5180"/>
    <w:rsid w:val="002807B6"/>
    <w:rsid w:val="00406714"/>
    <w:rsid w:val="00431812"/>
    <w:rsid w:val="00525782"/>
    <w:rsid w:val="006804E6"/>
    <w:rsid w:val="008259D5"/>
    <w:rsid w:val="009645D3"/>
    <w:rsid w:val="00C62167"/>
    <w:rsid w:val="00C91B13"/>
    <w:rsid w:val="00D42F7C"/>
    <w:rsid w:val="00D555D9"/>
    <w:rsid w:val="00D6421B"/>
    <w:rsid w:val="00D75AE3"/>
    <w:rsid w:val="00D83D5E"/>
    <w:rsid w:val="00E9444A"/>
    <w:rsid w:val="00F31F6C"/>
    <w:rsid w:val="5F3A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0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04E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0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04E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>DoubleOX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李想</cp:lastModifiedBy>
  <cp:revision>10</cp:revision>
  <dcterms:created xsi:type="dcterms:W3CDTF">2023-11-16T02:26:00Z</dcterms:created>
  <dcterms:modified xsi:type="dcterms:W3CDTF">2023-11-24T02:27:00Z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33D2609F7BE148449D062E6CCDB5C593_12</vt:lpwstr>
  </property>
</Properties>
</file>